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7148E" w14:textId="77777777" w:rsidR="007F68EE" w:rsidRDefault="00A77F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eastAsia="DengXian" w:cs="Arial"/>
          <w:sz w:val="24"/>
          <w:szCs w:val="24"/>
          <w:lang w:eastAsia="zh-CN"/>
        </w:rPr>
        <w:t>3GPP TSG-RAN WG4 Meeting # 99-e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sz w:val="22"/>
          <w:szCs w:val="22"/>
        </w:rPr>
        <w:t>R4-2107880</w:t>
      </w:r>
    </w:p>
    <w:p w14:paraId="745C8438" w14:textId="77777777" w:rsidR="007F68EE" w:rsidRDefault="00A77FEC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DengXian" w:hAnsi="Arial" w:cs="Arial"/>
          <w:b/>
          <w:sz w:val="24"/>
          <w:szCs w:val="24"/>
          <w:lang w:eastAsia="zh-CN"/>
        </w:rPr>
        <w:t>Electronic Meeting, May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p w14:paraId="1C494345" w14:textId="77777777" w:rsidR="007F68EE" w:rsidRDefault="007F68EE">
      <w:pPr>
        <w:rPr>
          <w:rFonts w:ascii="Arial" w:hAnsi="Arial" w:cs="Arial"/>
        </w:rPr>
      </w:pPr>
    </w:p>
    <w:p w14:paraId="41A66956" w14:textId="77777777" w:rsidR="007F68EE" w:rsidRDefault="00A77F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PUCCH and PUSCH repetition</w:t>
      </w:r>
    </w:p>
    <w:p w14:paraId="01CAC6A5" w14:textId="4CA092C3" w:rsidR="007F68EE" w:rsidRPr="00E264C9" w:rsidRDefault="00A77FEC" w:rsidP="00E264C9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R1-2104119 on PUCCH and PUSCH repetition</w:t>
      </w:r>
      <w:r w:rsidR="00E264C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from RAN1</w:t>
      </w:r>
    </w:p>
    <w:p w14:paraId="5B335067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5AA05C8E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550B9BF6" w14:textId="77777777" w:rsidR="007F68EE" w:rsidRDefault="007F68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6B072E" w14:textId="77777777" w:rsidR="007F68EE" w:rsidRDefault="00A77F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59FF4F3E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RAN1</w:t>
      </w:r>
    </w:p>
    <w:p w14:paraId="328FEE11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56ACD545" w14:textId="77777777" w:rsidR="007F68EE" w:rsidRDefault="007F68EE">
      <w:pPr>
        <w:spacing w:after="60"/>
        <w:ind w:left="1985" w:hanging="1985"/>
        <w:rPr>
          <w:rFonts w:ascii="Arial" w:hAnsi="Arial" w:cs="Arial"/>
          <w:bCs/>
        </w:rPr>
      </w:pPr>
    </w:p>
    <w:p w14:paraId="3F7EA2C4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Ville Vintola</w:t>
      </w:r>
    </w:p>
    <w:p w14:paraId="783705DA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vvintola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{ a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} qti.qualcomm.com</w:t>
      </w:r>
    </w:p>
    <w:p w14:paraId="71E8756D" w14:textId="77777777" w:rsidR="007F68EE" w:rsidRDefault="00A77F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858- three six one - 8110</w:t>
      </w:r>
    </w:p>
    <w:p w14:paraId="7DEDD2E6" w14:textId="77777777" w:rsidR="007F68EE" w:rsidRDefault="00A77F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C0CEF2" w14:textId="77777777" w:rsidR="007F68EE" w:rsidRDefault="007F68EE">
      <w:pPr>
        <w:spacing w:after="60"/>
        <w:ind w:left="1985" w:hanging="1985"/>
        <w:rPr>
          <w:rFonts w:ascii="Arial" w:hAnsi="Arial" w:cs="Arial"/>
          <w:b/>
        </w:rPr>
      </w:pPr>
    </w:p>
    <w:p w14:paraId="2ACFEA77" w14:textId="77777777" w:rsidR="007F68EE" w:rsidRDefault="00A77F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6294D3" w14:textId="77777777" w:rsidR="007F68EE" w:rsidRDefault="00A77F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R4-2103393 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/>
          <w:bCs/>
        </w:rPr>
        <w:t>Reply on LS on PUCCH and PUSCH repetition</w:t>
      </w:r>
    </w:p>
    <w:p w14:paraId="31F421F8" w14:textId="77777777" w:rsidR="007F68EE" w:rsidRDefault="00A77F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R4-2105417</w:t>
      </w:r>
      <w:r>
        <w:rPr>
          <w:rFonts w:ascii="Arial" w:hAnsi="Arial" w:cs="Arial"/>
          <w:bCs/>
        </w:rPr>
        <w:tab/>
        <w:t xml:space="preserve">Reply </w:t>
      </w:r>
      <w:proofErr w:type="gramStart"/>
      <w:r>
        <w:rPr>
          <w:rFonts w:ascii="Arial" w:hAnsi="Arial" w:cs="Arial"/>
          <w:bCs/>
        </w:rPr>
        <w:t>LS  on</w:t>
      </w:r>
      <w:proofErr w:type="gramEnd"/>
      <w:r>
        <w:rPr>
          <w:rFonts w:ascii="Arial" w:hAnsi="Arial" w:cs="Arial"/>
          <w:bCs/>
        </w:rPr>
        <w:t xml:space="preserve"> PUCCH and PUSCH repetition</w:t>
      </w:r>
    </w:p>
    <w:p w14:paraId="7DC7ED39" w14:textId="77777777" w:rsidR="007F68EE" w:rsidRDefault="007F68EE">
      <w:pPr>
        <w:rPr>
          <w:rFonts w:ascii="Arial" w:hAnsi="Arial" w:cs="Arial"/>
        </w:rPr>
      </w:pPr>
    </w:p>
    <w:p w14:paraId="79E4A481" w14:textId="77777777" w:rsidR="007F68EE" w:rsidRDefault="00A77FEC">
      <w:pPr>
        <w:pStyle w:val="Heading1"/>
      </w:pPr>
      <w:r>
        <w:t>1</w:t>
      </w:r>
      <w:r>
        <w:tab/>
        <w:t>Overall description</w:t>
      </w:r>
    </w:p>
    <w:p w14:paraId="25F69F9E" w14:textId="3ADAB417" w:rsidR="003A254A" w:rsidRDefault="00A77FEC">
      <w:r>
        <w:t xml:space="preserve">RAN4 has continued discussing the un-scheduled gap </w:t>
      </w:r>
      <w:r w:rsidR="00AB0C3E" w:rsidRPr="00D85450">
        <w:t xml:space="preserve">consisting of unscheduled symbols </w:t>
      </w:r>
      <w:r>
        <w:t xml:space="preserve">between two </w:t>
      </w:r>
      <w:r>
        <w:rPr>
          <w:rFonts w:hint="eastAsia"/>
          <w:lang w:eastAsia="zh-CN"/>
        </w:rPr>
        <w:t xml:space="preserve">PUCCH </w:t>
      </w:r>
      <w:r>
        <w:t>repetitions</w:t>
      </w:r>
      <w:r>
        <w:rPr>
          <w:rFonts w:hint="eastAsia"/>
          <w:lang w:eastAsia="zh-CN"/>
        </w:rPr>
        <w:t xml:space="preserve"> or PUSCH transmissions</w:t>
      </w:r>
      <w:r>
        <w:t xml:space="preserve"> and reached a conclusion that it is feasible for UE to maintain phase continuity when the gap is 13 symbols or less. </w:t>
      </w:r>
      <w:r>
        <w:rPr>
          <w:rFonts w:hint="eastAsia"/>
          <w:lang w:eastAsia="zh-CN"/>
        </w:rPr>
        <w:t xml:space="preserve">RAN4 is still discussing the </w:t>
      </w:r>
      <w:r>
        <w:t xml:space="preserve">feasibility of 14 symbols or 1 </w:t>
      </w:r>
      <w:proofErr w:type="spellStart"/>
      <w:r>
        <w:t>ms</w:t>
      </w:r>
      <w:proofErr w:type="spellEnd"/>
      <w:r>
        <w:t xml:space="preserve"> for different SCSs</w:t>
      </w:r>
      <w:r>
        <w:rPr>
          <w:rFonts w:hint="eastAsia"/>
          <w:lang w:eastAsia="zh-CN"/>
        </w:rPr>
        <w:t xml:space="preserve"> for the un-scheduled gap</w:t>
      </w:r>
      <w:r>
        <w:t xml:space="preserve">. Main drawback RAN4 sees with long gaps is UE energy efficiency since it needs to maintain TX parts </w:t>
      </w:r>
      <w:proofErr w:type="gramStart"/>
      <w:r>
        <w:t>active</w:t>
      </w:r>
      <w:proofErr w:type="gramEnd"/>
      <w:r>
        <w:t xml:space="preserve"> but UE is not transmitting</w:t>
      </w:r>
      <w:r w:rsidR="00AB0C3E">
        <w:t xml:space="preserve"> </w:t>
      </w:r>
      <w:r w:rsidR="00AB0C3E" w:rsidRPr="00AB0C3E">
        <w:t xml:space="preserve">and the issue of </w:t>
      </w:r>
      <w:r w:rsidR="00562BE0">
        <w:rPr>
          <w:rFonts w:hint="eastAsia"/>
          <w:lang w:eastAsia="zh-CN"/>
        </w:rPr>
        <w:t xml:space="preserve">existing </w:t>
      </w:r>
      <w:r w:rsidR="00AB0C3E" w:rsidRPr="00AB0C3E">
        <w:t xml:space="preserve">OFF power requirements not being satisfied for </w:t>
      </w:r>
      <w:r w:rsidR="00562BE0">
        <w:rPr>
          <w:rFonts w:hint="eastAsia"/>
          <w:lang w:eastAsia="zh-CN"/>
        </w:rPr>
        <w:t>less 1ms duration.</w:t>
      </w:r>
      <w:r>
        <w:t xml:space="preserve"> </w:t>
      </w:r>
    </w:p>
    <w:p w14:paraId="216972E3" w14:textId="733BB07E" w:rsidR="007F68EE" w:rsidRDefault="00A77FEC">
      <w:r>
        <w:t>If new RF requirements for UE during the gap are needed</w:t>
      </w:r>
      <w:r w:rsidR="00E264C9">
        <w:t>,</w:t>
      </w:r>
      <w:r>
        <w:t xml:space="preserve"> is under discussion in RAN4.</w:t>
      </w:r>
    </w:p>
    <w:p w14:paraId="65694288" w14:textId="77777777" w:rsidR="007F68EE" w:rsidRDefault="00A77FEC">
      <w:r>
        <w:t>Regarding questions from RAN1 in R1-2104119</w:t>
      </w:r>
    </w:p>
    <w:p w14:paraId="122A53F8" w14:textId="77777777" w:rsidR="007F68EE" w:rsidRDefault="00A77FEC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hanging="284"/>
        <w:contextualSpacing w:val="0"/>
        <w:textAlignment w:val="auto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>RAN1 Question 1:</w:t>
      </w:r>
    </w:p>
    <w:p w14:paraId="7CE40E88" w14:textId="77777777" w:rsidR="007F68EE" w:rsidRDefault="00A77FEC">
      <w:pPr>
        <w:widowControl w:val="0"/>
        <w:numPr>
          <w:ilvl w:val="1"/>
          <w:numId w:val="6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>In addition to the conditions provided in R4-2103393, can RAN4 please confirm that “Applying the same TPMI precoder across PUSCH transmissions” is also a necessary condition to keep phase continuity across PUSCH transmissions?</w:t>
      </w:r>
    </w:p>
    <w:p w14:paraId="540E7582" w14:textId="02ABAA61" w:rsidR="007F68EE" w:rsidRDefault="00A77FEC">
      <w:pPr>
        <w:rPr>
          <w:sz w:val="21"/>
          <w:szCs w:val="21"/>
          <w:lang w:eastAsia="zh-CN"/>
        </w:rPr>
      </w:pPr>
      <w:r>
        <w:t xml:space="preserve">RAN4 Answer is that </w:t>
      </w:r>
      <w:r>
        <w:rPr>
          <w:sz w:val="21"/>
          <w:szCs w:val="21"/>
          <w:lang w:eastAsia="zh-CN"/>
        </w:rPr>
        <w:t xml:space="preserve">applying the same TPMI precoder across PUSCH transmissions is necessary condition </w:t>
      </w:r>
      <w:r w:rsidR="00FF101B">
        <w:rPr>
          <w:sz w:val="21"/>
          <w:szCs w:val="21"/>
          <w:lang w:eastAsia="zh-CN"/>
        </w:rPr>
        <w:t xml:space="preserve">to </w:t>
      </w:r>
      <w:r w:rsidR="00FF101B" w:rsidRPr="007E5EEB">
        <w:rPr>
          <w:sz w:val="21"/>
          <w:szCs w:val="21"/>
          <w:lang w:eastAsia="zh-CN"/>
        </w:rPr>
        <w:t>apply joint channel estimation.</w:t>
      </w:r>
    </w:p>
    <w:p w14:paraId="49BEF10A" w14:textId="77777777" w:rsidR="007F68EE" w:rsidRDefault="007F68EE">
      <w:pPr>
        <w:rPr>
          <w:sz w:val="21"/>
          <w:szCs w:val="21"/>
          <w:lang w:eastAsia="zh-CN"/>
        </w:rPr>
      </w:pPr>
    </w:p>
    <w:p w14:paraId="3D31ED4A" w14:textId="77777777" w:rsidR="007F68EE" w:rsidRDefault="00A77FEC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hanging="284"/>
        <w:contextualSpacing w:val="0"/>
        <w:textAlignment w:val="auto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 xml:space="preserve">RAN1 Question 2: </w:t>
      </w:r>
    </w:p>
    <w:p w14:paraId="3F6915DC" w14:textId="77777777" w:rsidR="007F68EE" w:rsidRDefault="00A77FEC">
      <w:pPr>
        <w:widowControl w:val="0"/>
        <w:numPr>
          <w:ilvl w:val="1"/>
          <w:numId w:val="6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>Whether “no TA adjustment in between PUCCH transmissions or PUSCH transmissions” is another necessary condition to keep phase continuity across PUCCH repetitions or PUSCH transmissions?</w:t>
      </w:r>
    </w:p>
    <w:p w14:paraId="267FCC56" w14:textId="6A40BB3D" w:rsidR="00256876" w:rsidRDefault="00A77FEC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RAN4 Answer is that </w:t>
      </w:r>
      <w:r w:rsidR="009C7DF2">
        <w:rPr>
          <w:sz w:val="21"/>
          <w:szCs w:val="21"/>
          <w:lang w:val="en-US" w:eastAsia="zh-CN"/>
        </w:rPr>
        <w:t xml:space="preserve">TA adjustment </w:t>
      </w:r>
      <w:r w:rsidR="005E14E4">
        <w:rPr>
          <w:sz w:val="21"/>
          <w:szCs w:val="21"/>
          <w:lang w:val="en-US" w:eastAsia="zh-CN"/>
        </w:rPr>
        <w:t>and UE uplink timing autonomous adjustments</w:t>
      </w:r>
      <w:r w:rsidR="003D4994">
        <w:rPr>
          <w:sz w:val="21"/>
          <w:szCs w:val="21"/>
          <w:lang w:val="en-US" w:eastAsia="zh-CN"/>
        </w:rPr>
        <w:t xml:space="preserve"> </w:t>
      </w:r>
      <w:r w:rsidR="00E73D1A">
        <w:rPr>
          <w:sz w:val="21"/>
          <w:szCs w:val="21"/>
          <w:lang w:val="en-US" w:eastAsia="zh-CN"/>
        </w:rPr>
        <w:t>cause</w:t>
      </w:r>
      <w:r w:rsidR="00690550">
        <w:rPr>
          <w:sz w:val="21"/>
          <w:szCs w:val="21"/>
          <w:lang w:val="en-US" w:eastAsia="zh-CN"/>
        </w:rPr>
        <w:t xml:space="preserve"> the phase </w:t>
      </w:r>
      <w:r w:rsidR="003E5A87">
        <w:rPr>
          <w:sz w:val="21"/>
          <w:szCs w:val="21"/>
          <w:lang w:val="en-US" w:eastAsia="zh-CN"/>
        </w:rPr>
        <w:t xml:space="preserve">to </w:t>
      </w:r>
      <w:r w:rsidR="00F463B6">
        <w:rPr>
          <w:rFonts w:hint="eastAsia"/>
          <w:sz w:val="21"/>
          <w:szCs w:val="21"/>
          <w:lang w:val="en-US" w:eastAsia="zh-CN"/>
        </w:rPr>
        <w:t>change</w:t>
      </w:r>
      <w:r w:rsidR="00690550">
        <w:rPr>
          <w:sz w:val="21"/>
          <w:szCs w:val="21"/>
          <w:lang w:val="en-US" w:eastAsia="zh-CN"/>
        </w:rPr>
        <w:t>.</w:t>
      </w:r>
      <w:r w:rsidR="00256876">
        <w:rPr>
          <w:sz w:val="21"/>
          <w:szCs w:val="21"/>
          <w:lang w:val="en-US" w:eastAsia="zh-CN"/>
        </w:rPr>
        <w:t xml:space="preserve"> RAN4 is still investigating the full impacts of the detailed </w:t>
      </w:r>
      <w:proofErr w:type="gramStart"/>
      <w:r w:rsidR="00256876">
        <w:rPr>
          <w:sz w:val="21"/>
          <w:szCs w:val="21"/>
          <w:lang w:val="en-US" w:eastAsia="zh-CN"/>
        </w:rPr>
        <w:t>scenarios, and</w:t>
      </w:r>
      <w:proofErr w:type="gramEnd"/>
      <w:r w:rsidR="00256876">
        <w:rPr>
          <w:sz w:val="21"/>
          <w:szCs w:val="21"/>
          <w:lang w:val="en-US" w:eastAsia="zh-CN"/>
        </w:rPr>
        <w:t xml:space="preserve"> will provide a final view </w:t>
      </w:r>
      <w:r w:rsidR="00E264C9">
        <w:rPr>
          <w:sz w:val="21"/>
          <w:szCs w:val="21"/>
          <w:lang w:val="en-US" w:eastAsia="zh-CN"/>
        </w:rPr>
        <w:t xml:space="preserve">about </w:t>
      </w:r>
      <w:r w:rsidR="00256876">
        <w:rPr>
          <w:sz w:val="21"/>
          <w:szCs w:val="21"/>
          <w:lang w:val="en-US" w:eastAsia="zh-CN"/>
        </w:rPr>
        <w:t xml:space="preserve">this at the </w:t>
      </w:r>
      <w:r w:rsidR="00256876">
        <w:rPr>
          <w:sz w:val="21"/>
          <w:szCs w:val="21"/>
          <w:lang w:val="en-US" w:eastAsia="zh-CN"/>
        </w:rPr>
        <w:lastRenderedPageBreak/>
        <w:t>next RAN4 meeting.</w:t>
      </w:r>
    </w:p>
    <w:p w14:paraId="74F97E1F" w14:textId="7250398B" w:rsidR="007F68EE" w:rsidRDefault="007F68EE"/>
    <w:p w14:paraId="22686506" w14:textId="77777777" w:rsidR="007F68EE" w:rsidRDefault="00A77FEC">
      <w:pPr>
        <w:pStyle w:val="ListParagraph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hanging="284"/>
        <w:contextualSpacing w:val="0"/>
        <w:textAlignment w:val="auto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 xml:space="preserve">RAN1 Question 3: </w:t>
      </w:r>
    </w:p>
    <w:p w14:paraId="19F8511A" w14:textId="77777777" w:rsidR="007F68EE" w:rsidRDefault="00A77FEC">
      <w:pPr>
        <w:widowControl w:val="0"/>
        <w:numPr>
          <w:ilvl w:val="1"/>
          <w:numId w:val="6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>There are two different interpretation in RAN1 regarding the “downlink reception” in “No downlink reception in-between the PUSCH or PUCCH repetition in the same band for TDD case” (in R4-2103393)</w:t>
      </w:r>
    </w:p>
    <w:p w14:paraId="664C1594" w14:textId="77777777" w:rsidR="007F68EE" w:rsidRDefault="00A77FEC">
      <w:pPr>
        <w:pStyle w:val="BodyText"/>
        <w:numPr>
          <w:ilvl w:val="0"/>
          <w:numId w:val="8"/>
        </w:numPr>
        <w:overflowPunct/>
        <w:autoSpaceDE/>
        <w:autoSpaceDN/>
        <w:adjustRightInd/>
        <w:snapToGrid w:val="0"/>
        <w:spacing w:before="60" w:after="60"/>
        <w:jc w:val="both"/>
        <w:textAlignment w:val="auto"/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“downlink reception” refers to downlink symbols with actual DL transmission from </w:t>
      </w:r>
      <w:proofErr w:type="spellStart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 to UE.</w:t>
      </w:r>
    </w:p>
    <w:p w14:paraId="0FE4C561" w14:textId="77777777" w:rsidR="007F68EE" w:rsidRDefault="00A77FEC">
      <w:pPr>
        <w:pStyle w:val="BodyText"/>
        <w:numPr>
          <w:ilvl w:val="0"/>
          <w:numId w:val="8"/>
        </w:numPr>
        <w:overflowPunct/>
        <w:autoSpaceDE/>
        <w:autoSpaceDN/>
        <w:adjustRightInd/>
        <w:snapToGrid w:val="0"/>
        <w:spacing w:before="60" w:after="60"/>
        <w:jc w:val="both"/>
        <w:textAlignment w:val="auto"/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“downlink reception” refers to downlink symbols with actual DL transmission from </w:t>
      </w:r>
      <w:proofErr w:type="spellStart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 to UE and/or downlink symbols without actual DL transmission from </w:t>
      </w:r>
      <w:proofErr w:type="spellStart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 xml:space="preserve"> to UE and/or no DL monitoring occasions configured.</w:t>
      </w:r>
    </w:p>
    <w:p w14:paraId="5674E251" w14:textId="77777777" w:rsidR="007F68EE" w:rsidRDefault="00A77FEC">
      <w:pPr>
        <w:pStyle w:val="BodyText"/>
        <w:snapToGrid w:val="0"/>
        <w:spacing w:before="60" w:after="60"/>
        <w:ind w:left="709"/>
        <w:jc w:val="both"/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i/>
          <w:color w:val="auto"/>
          <w:sz w:val="21"/>
          <w:szCs w:val="21"/>
          <w:lang w:val="en-US" w:eastAsia="zh-CN"/>
        </w:rPr>
        <w:t>Can RAN4 please confirm which interpretation is correct?</w:t>
      </w:r>
    </w:p>
    <w:p w14:paraId="5D1B3396" w14:textId="77777777" w:rsidR="007F68EE" w:rsidRDefault="00A77FEC">
      <w:pPr>
        <w:overflowPunct/>
        <w:autoSpaceDE/>
        <w:autoSpaceDN/>
        <w:adjustRightInd/>
        <w:snapToGrid w:val="0"/>
        <w:spacing w:before="60" w:after="60"/>
        <w:textAlignment w:val="auto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RAN4 Answer is that</w:t>
      </w:r>
    </w:p>
    <w:p w14:paraId="73FB5FEF" w14:textId="4765E74B" w:rsidR="007F68EE" w:rsidRDefault="00A77FEC">
      <w:pPr>
        <w:pStyle w:val="ListParagraph"/>
        <w:numPr>
          <w:ilvl w:val="0"/>
          <w:numId w:val="9"/>
        </w:numPr>
        <w:overflowPunct/>
        <w:autoSpaceDE/>
        <w:autoSpaceDN/>
        <w:adjustRightInd/>
        <w:snapToGrid w:val="0"/>
        <w:spacing w:before="60" w:after="60"/>
        <w:ind w:left="283" w:hangingChars="135" w:hanging="283"/>
        <w:contextualSpacing w:val="0"/>
        <w:textAlignment w:val="auto"/>
        <w:rPr>
          <w:sz w:val="21"/>
          <w:szCs w:val="21"/>
          <w:lang w:eastAsia="zh-CN"/>
        </w:rPr>
      </w:pPr>
      <w:bookmarkStart w:id="7" w:name="_Hlk72760953"/>
      <w:r>
        <w:rPr>
          <w:sz w:val="21"/>
          <w:szCs w:val="21"/>
          <w:lang w:eastAsia="zh-CN"/>
        </w:rPr>
        <w:t xml:space="preserve">The “downlink reception” </w:t>
      </w:r>
      <w:r w:rsidR="00CB3D3A">
        <w:rPr>
          <w:sz w:val="21"/>
          <w:szCs w:val="21"/>
          <w:lang w:eastAsia="zh-CN"/>
        </w:rPr>
        <w:t>means</w:t>
      </w:r>
      <w:r>
        <w:rPr>
          <w:sz w:val="21"/>
          <w:szCs w:val="21"/>
          <w:lang w:eastAsia="zh-CN"/>
        </w:rPr>
        <w:t xml:space="preserve"> downlink symbols with actual DL transmission from </w:t>
      </w:r>
      <w:proofErr w:type="spellStart"/>
      <w:r>
        <w:rPr>
          <w:sz w:val="21"/>
          <w:szCs w:val="21"/>
          <w:lang w:eastAsia="zh-CN"/>
        </w:rPr>
        <w:t>gNB</w:t>
      </w:r>
      <w:proofErr w:type="spellEnd"/>
      <w:r>
        <w:rPr>
          <w:sz w:val="21"/>
          <w:szCs w:val="21"/>
          <w:lang w:eastAsia="zh-CN"/>
        </w:rPr>
        <w:t xml:space="preserve"> to UE and/or DL monitoring</w:t>
      </w:r>
      <w:r w:rsidR="00CB3D3A">
        <w:rPr>
          <w:sz w:val="21"/>
          <w:szCs w:val="21"/>
          <w:lang w:eastAsia="zh-CN"/>
        </w:rPr>
        <w:t xml:space="preserve"> with the assumption that UE is receiving information.</w:t>
      </w:r>
    </w:p>
    <w:bookmarkEnd w:id="7"/>
    <w:p w14:paraId="0D9C3CA7" w14:textId="34F6FACD" w:rsidR="007F68EE" w:rsidRDefault="00A77FEC">
      <w:pPr>
        <w:pStyle w:val="ListParagraph"/>
        <w:numPr>
          <w:ilvl w:val="0"/>
          <w:numId w:val="9"/>
        </w:numPr>
        <w:overflowPunct/>
        <w:autoSpaceDE/>
        <w:autoSpaceDN/>
        <w:adjustRightInd/>
        <w:snapToGrid w:val="0"/>
        <w:spacing w:before="60" w:after="60"/>
        <w:ind w:left="283" w:hangingChars="135" w:hanging="283"/>
        <w:contextualSpacing w:val="0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Regarding whether “downlink reception” include downlink symbols without actual DL transmission from </w:t>
      </w:r>
      <w:proofErr w:type="spellStart"/>
      <w:r>
        <w:rPr>
          <w:sz w:val="21"/>
          <w:szCs w:val="21"/>
          <w:lang w:eastAsia="zh-CN"/>
        </w:rPr>
        <w:t>gNB</w:t>
      </w:r>
      <w:proofErr w:type="spellEnd"/>
      <w:r>
        <w:rPr>
          <w:sz w:val="21"/>
          <w:szCs w:val="21"/>
          <w:lang w:eastAsia="zh-CN"/>
        </w:rPr>
        <w:t xml:space="preserve"> to UE and without DL monitoring, it would be helpful if RAN1 could provide more information on the exact scenario.</w:t>
      </w:r>
    </w:p>
    <w:p w14:paraId="07C0F05B" w14:textId="62CD9BB8" w:rsidR="00CB3D3A" w:rsidRPr="00933D18" w:rsidRDefault="00737A5B" w:rsidP="00CB3D3A">
      <w:pPr>
        <w:pStyle w:val="ListParagraph"/>
        <w:numPr>
          <w:ilvl w:val="0"/>
          <w:numId w:val="9"/>
        </w:numPr>
        <w:overflowPunct/>
        <w:autoSpaceDE/>
        <w:autoSpaceDN/>
        <w:adjustRightInd/>
        <w:snapToGrid w:val="0"/>
        <w:spacing w:before="60" w:after="60"/>
        <w:ind w:left="283" w:hangingChars="135" w:hanging="283"/>
        <w:contextualSpacing w:val="0"/>
        <w:textAlignment w:val="auto"/>
        <w:rPr>
          <w:sz w:val="21"/>
          <w:szCs w:val="21"/>
          <w:lang w:eastAsia="zh-CN"/>
        </w:rPr>
      </w:pPr>
      <w:r w:rsidRPr="00C84A2E">
        <w:rPr>
          <w:sz w:val="21"/>
          <w:szCs w:val="21"/>
          <w:lang w:eastAsia="zh-CN"/>
        </w:rPr>
        <w:t xml:space="preserve">Phase discontinuity tolerance LLS is ongoing in RAN4 study and conditions of whether the phase continuity can be maintained in TDD case that has downlink reception in-between the PUSCH or PUCCH repetition could be revisited in future meeting with consideration of phase discontinuity tolerance. </w:t>
      </w:r>
      <w:r w:rsidR="00CB3D3A" w:rsidRPr="00CB3D3A">
        <w:rPr>
          <w:rFonts w:eastAsia="DengXian"/>
          <w:sz w:val="21"/>
          <w:szCs w:val="21"/>
          <w:lang w:eastAsia="zh-CN"/>
        </w:rPr>
        <w:t xml:space="preserve"> </w:t>
      </w:r>
      <w:r w:rsidR="00CB3D3A" w:rsidRPr="00933D18">
        <w:rPr>
          <w:rFonts w:eastAsia="DengXian"/>
          <w:sz w:val="21"/>
          <w:szCs w:val="21"/>
          <w:lang w:eastAsia="zh-CN"/>
        </w:rPr>
        <w:t xml:space="preserve">RAN4 is </w:t>
      </w:r>
      <w:r w:rsidR="00CB3D3A">
        <w:rPr>
          <w:rFonts w:eastAsia="DengXian"/>
          <w:sz w:val="21"/>
          <w:szCs w:val="21"/>
          <w:lang w:eastAsia="zh-CN"/>
        </w:rPr>
        <w:t xml:space="preserve">also </w:t>
      </w:r>
      <w:r w:rsidR="00CB3D3A" w:rsidRPr="00933D18">
        <w:rPr>
          <w:rFonts w:eastAsia="DengXian"/>
          <w:sz w:val="21"/>
          <w:szCs w:val="21"/>
          <w:lang w:eastAsia="zh-CN"/>
        </w:rPr>
        <w:t>still checking whether there are any optional UE antenna configurations where a UE could overcome this problem and still gain from using the feature</w:t>
      </w:r>
    </w:p>
    <w:p w14:paraId="3DCF8AA4" w14:textId="03251664" w:rsidR="007F68EE" w:rsidRDefault="007F68EE"/>
    <w:p w14:paraId="5E06835A" w14:textId="77777777" w:rsidR="007F68EE" w:rsidRDefault="00A77FEC">
      <w:pPr>
        <w:pStyle w:val="Heading1"/>
      </w:pPr>
      <w:r>
        <w:t>2</w:t>
      </w:r>
      <w:r>
        <w:tab/>
        <w:t>Actions</w:t>
      </w:r>
    </w:p>
    <w:p w14:paraId="3AEA025D" w14:textId="77777777" w:rsidR="007F68EE" w:rsidRDefault="00A77FE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3E698E7D" w14:textId="77777777" w:rsidR="007F68EE" w:rsidRDefault="00A77FEC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728C300B" w14:textId="77777777" w:rsidR="007F68EE" w:rsidRDefault="00A77FEC">
      <w:r>
        <w:t xml:space="preserve">RAN4 asks RAN1 to take above information in to account in their work. </w:t>
      </w:r>
    </w:p>
    <w:p w14:paraId="071BFFA6" w14:textId="77777777" w:rsidR="007F68EE" w:rsidRDefault="00A77FEC">
      <w:pPr>
        <w:rPr>
          <w:i/>
          <w:iCs/>
        </w:rPr>
      </w:pPr>
      <w:r>
        <w:t xml:space="preserve">RAN4 also asks RAN1 to provide more information on the scenario when “downlink reception” from UE point of view includes downlink symbols without actual DL transmission from </w:t>
      </w:r>
      <w:proofErr w:type="spellStart"/>
      <w:r>
        <w:t>gNB</w:t>
      </w:r>
      <w:proofErr w:type="spellEnd"/>
      <w:r>
        <w:t xml:space="preserve"> to UE and UE is not assumed to do DL monitoring?</w:t>
      </w:r>
    </w:p>
    <w:p w14:paraId="582B3B46" w14:textId="77777777" w:rsidR="007F68EE" w:rsidRDefault="007F68EE">
      <w:pPr>
        <w:spacing w:after="120"/>
        <w:ind w:left="993" w:hanging="993"/>
        <w:rPr>
          <w:rFonts w:ascii="Arial" w:hAnsi="Arial" w:cs="Arial"/>
        </w:rPr>
      </w:pPr>
    </w:p>
    <w:p w14:paraId="0D8DE092" w14:textId="77777777" w:rsidR="007F68EE" w:rsidRDefault="00A77F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</w:t>
      </w:r>
      <w:r>
        <w:rPr>
          <w:rFonts w:cs="Arial"/>
          <w:bCs/>
          <w:szCs w:val="36"/>
        </w:rPr>
        <w:t xml:space="preserve"> WG4</w:t>
      </w:r>
      <w:r>
        <w:rPr>
          <w:szCs w:val="36"/>
        </w:rPr>
        <w:t xml:space="preserve"> meetings</w:t>
      </w:r>
    </w:p>
    <w:p w14:paraId="16ED0959" w14:textId="77777777" w:rsidR="007F68EE" w:rsidRDefault="00A77FEC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#100-e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Aug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1E8C59AD" w14:textId="77777777" w:rsidR="007F68EE" w:rsidRDefault="00A77FEC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#101-e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Nov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0958FA1F" w14:textId="77777777" w:rsidR="007F68EE" w:rsidRDefault="007F68EE"/>
    <w:sectPr w:rsidR="007F68E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50AC4" w14:textId="77777777" w:rsidR="006D1AA7" w:rsidRDefault="006D1AA7" w:rsidP="00FF101B">
      <w:pPr>
        <w:spacing w:after="0" w:line="240" w:lineRule="auto"/>
      </w:pPr>
      <w:r>
        <w:separator/>
      </w:r>
    </w:p>
  </w:endnote>
  <w:endnote w:type="continuationSeparator" w:id="0">
    <w:p w14:paraId="496BE9E8" w14:textId="77777777" w:rsidR="006D1AA7" w:rsidRDefault="006D1AA7" w:rsidP="00FF1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4A048" w14:textId="77777777" w:rsidR="006D1AA7" w:rsidRDefault="006D1AA7" w:rsidP="00FF101B">
      <w:pPr>
        <w:spacing w:after="0" w:line="240" w:lineRule="auto"/>
      </w:pPr>
      <w:r>
        <w:separator/>
      </w:r>
    </w:p>
  </w:footnote>
  <w:footnote w:type="continuationSeparator" w:id="0">
    <w:p w14:paraId="4E819BE4" w14:textId="77777777" w:rsidR="006D1AA7" w:rsidRDefault="006D1AA7" w:rsidP="00FF1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2149"/>
    <w:multiLevelType w:val="multilevel"/>
    <w:tmpl w:val="127B2149"/>
    <w:lvl w:ilvl="0">
      <w:start w:val="173"/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51127"/>
    <w:multiLevelType w:val="multilevel"/>
    <w:tmpl w:val="4F751127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2A36C7"/>
    <w:multiLevelType w:val="multilevel"/>
    <w:tmpl w:val="742A36C7"/>
    <w:lvl w:ilvl="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NjcyN7GwMLYwsDBS0lEKTi0uzszPAykwrAUA/AR6zSwAAAA="/>
  </w:docVars>
  <w:rsids>
    <w:rsidRoot w:val="004E3939"/>
    <w:rsid w:val="00017F23"/>
    <w:rsid w:val="0007100C"/>
    <w:rsid w:val="000C2223"/>
    <w:rsid w:val="000C5CFF"/>
    <w:rsid w:val="000E328B"/>
    <w:rsid w:val="000E672D"/>
    <w:rsid w:val="000F49FB"/>
    <w:rsid w:val="000F6242"/>
    <w:rsid w:val="001129CC"/>
    <w:rsid w:val="0013083F"/>
    <w:rsid w:val="001461C5"/>
    <w:rsid w:val="00170157"/>
    <w:rsid w:val="0018223A"/>
    <w:rsid w:val="001C484D"/>
    <w:rsid w:val="001D6183"/>
    <w:rsid w:val="001E023B"/>
    <w:rsid w:val="001F37B1"/>
    <w:rsid w:val="001F7071"/>
    <w:rsid w:val="00211FDD"/>
    <w:rsid w:val="00231E89"/>
    <w:rsid w:val="002452F9"/>
    <w:rsid w:val="00245598"/>
    <w:rsid w:val="0025219A"/>
    <w:rsid w:val="00255B9D"/>
    <w:rsid w:val="00256876"/>
    <w:rsid w:val="00262C40"/>
    <w:rsid w:val="00265846"/>
    <w:rsid w:val="00282EDD"/>
    <w:rsid w:val="00292CAC"/>
    <w:rsid w:val="002943B3"/>
    <w:rsid w:val="0029514C"/>
    <w:rsid w:val="002F1940"/>
    <w:rsid w:val="002F32C1"/>
    <w:rsid w:val="002F6FD8"/>
    <w:rsid w:val="00361BB3"/>
    <w:rsid w:val="0037081E"/>
    <w:rsid w:val="00383545"/>
    <w:rsid w:val="003923E2"/>
    <w:rsid w:val="003A254A"/>
    <w:rsid w:val="003B734E"/>
    <w:rsid w:val="003C39B7"/>
    <w:rsid w:val="003D4994"/>
    <w:rsid w:val="003D75C0"/>
    <w:rsid w:val="003E2F27"/>
    <w:rsid w:val="003E5A87"/>
    <w:rsid w:val="003F2DB8"/>
    <w:rsid w:val="00405CC3"/>
    <w:rsid w:val="00425A53"/>
    <w:rsid w:val="00433500"/>
    <w:rsid w:val="00433F71"/>
    <w:rsid w:val="00440D43"/>
    <w:rsid w:val="00481988"/>
    <w:rsid w:val="004B3D96"/>
    <w:rsid w:val="004C4756"/>
    <w:rsid w:val="004E3939"/>
    <w:rsid w:val="00505E4C"/>
    <w:rsid w:val="00533CBA"/>
    <w:rsid w:val="0053582E"/>
    <w:rsid w:val="00546722"/>
    <w:rsid w:val="00562BE0"/>
    <w:rsid w:val="00572AED"/>
    <w:rsid w:val="00573020"/>
    <w:rsid w:val="005A2F95"/>
    <w:rsid w:val="005B3E33"/>
    <w:rsid w:val="005C48A3"/>
    <w:rsid w:val="005D375C"/>
    <w:rsid w:val="005D468F"/>
    <w:rsid w:val="005E14E4"/>
    <w:rsid w:val="006028C7"/>
    <w:rsid w:val="00605294"/>
    <w:rsid w:val="006104F1"/>
    <w:rsid w:val="006116D2"/>
    <w:rsid w:val="0065132F"/>
    <w:rsid w:val="00656AA2"/>
    <w:rsid w:val="00673406"/>
    <w:rsid w:val="006822E7"/>
    <w:rsid w:val="00690550"/>
    <w:rsid w:val="006A1C05"/>
    <w:rsid w:val="006B49C5"/>
    <w:rsid w:val="006C0F64"/>
    <w:rsid w:val="006C158B"/>
    <w:rsid w:val="006C5095"/>
    <w:rsid w:val="006D1AA7"/>
    <w:rsid w:val="00702EB4"/>
    <w:rsid w:val="00712950"/>
    <w:rsid w:val="00737A5B"/>
    <w:rsid w:val="007E4169"/>
    <w:rsid w:val="007E6E26"/>
    <w:rsid w:val="007F4F92"/>
    <w:rsid w:val="007F68EE"/>
    <w:rsid w:val="008253A4"/>
    <w:rsid w:val="008953F4"/>
    <w:rsid w:val="008A70D3"/>
    <w:rsid w:val="008D772F"/>
    <w:rsid w:val="008F57D3"/>
    <w:rsid w:val="00921C00"/>
    <w:rsid w:val="00922887"/>
    <w:rsid w:val="00925A34"/>
    <w:rsid w:val="009458E8"/>
    <w:rsid w:val="00947907"/>
    <w:rsid w:val="00955A96"/>
    <w:rsid w:val="00973C84"/>
    <w:rsid w:val="009841E6"/>
    <w:rsid w:val="00987970"/>
    <w:rsid w:val="009908BC"/>
    <w:rsid w:val="00994A6B"/>
    <w:rsid w:val="00996DF4"/>
    <w:rsid w:val="0099764C"/>
    <w:rsid w:val="009C0770"/>
    <w:rsid w:val="009C3681"/>
    <w:rsid w:val="009C7DF2"/>
    <w:rsid w:val="009D1457"/>
    <w:rsid w:val="009E4EBD"/>
    <w:rsid w:val="00A07575"/>
    <w:rsid w:val="00A11506"/>
    <w:rsid w:val="00A15714"/>
    <w:rsid w:val="00A17445"/>
    <w:rsid w:val="00A25E1F"/>
    <w:rsid w:val="00A3328B"/>
    <w:rsid w:val="00A34BE5"/>
    <w:rsid w:val="00A77FEC"/>
    <w:rsid w:val="00A83EFE"/>
    <w:rsid w:val="00A85B7D"/>
    <w:rsid w:val="00A93B0A"/>
    <w:rsid w:val="00AB0C3E"/>
    <w:rsid w:val="00AC51D5"/>
    <w:rsid w:val="00AC7C08"/>
    <w:rsid w:val="00AE3A85"/>
    <w:rsid w:val="00B81065"/>
    <w:rsid w:val="00B959EA"/>
    <w:rsid w:val="00B97703"/>
    <w:rsid w:val="00BB09F8"/>
    <w:rsid w:val="00BC44BD"/>
    <w:rsid w:val="00BC6D47"/>
    <w:rsid w:val="00BE1F84"/>
    <w:rsid w:val="00BE3078"/>
    <w:rsid w:val="00BF7DFF"/>
    <w:rsid w:val="00C05B9E"/>
    <w:rsid w:val="00C05FE1"/>
    <w:rsid w:val="00C24DAE"/>
    <w:rsid w:val="00C6131F"/>
    <w:rsid w:val="00C6601F"/>
    <w:rsid w:val="00C74551"/>
    <w:rsid w:val="00C7641B"/>
    <w:rsid w:val="00CB3D3A"/>
    <w:rsid w:val="00CF6087"/>
    <w:rsid w:val="00D250EA"/>
    <w:rsid w:val="00D5754D"/>
    <w:rsid w:val="00D851A8"/>
    <w:rsid w:val="00D85450"/>
    <w:rsid w:val="00D87121"/>
    <w:rsid w:val="00D97942"/>
    <w:rsid w:val="00DA0EF9"/>
    <w:rsid w:val="00DC25CE"/>
    <w:rsid w:val="00DC524D"/>
    <w:rsid w:val="00DD3482"/>
    <w:rsid w:val="00DE4B49"/>
    <w:rsid w:val="00E2327B"/>
    <w:rsid w:val="00E249DD"/>
    <w:rsid w:val="00E264C9"/>
    <w:rsid w:val="00E73D1A"/>
    <w:rsid w:val="00E91B3F"/>
    <w:rsid w:val="00EB1B5D"/>
    <w:rsid w:val="00EB3EAF"/>
    <w:rsid w:val="00EC1753"/>
    <w:rsid w:val="00EE0A73"/>
    <w:rsid w:val="00EF1844"/>
    <w:rsid w:val="00F04F7E"/>
    <w:rsid w:val="00F2161E"/>
    <w:rsid w:val="00F371D2"/>
    <w:rsid w:val="00F463B6"/>
    <w:rsid w:val="00F57F49"/>
    <w:rsid w:val="00F92699"/>
    <w:rsid w:val="00FE09FB"/>
    <w:rsid w:val="00FF101B"/>
    <w:rsid w:val="00FF1A71"/>
    <w:rsid w:val="40180444"/>
    <w:rsid w:val="575D6923"/>
    <w:rsid w:val="678D248D"/>
    <w:rsid w:val="7EB2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2EB0C"/>
  <w15:docId w15:val="{1B8B13E1-DA62-4A2D-94F7-0C0A669D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F27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E2F2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F2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8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6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</cp:lastModifiedBy>
  <cp:revision>2</cp:revision>
  <cp:lastPrinted>2002-04-23T07:10:00Z</cp:lastPrinted>
  <dcterms:created xsi:type="dcterms:W3CDTF">2021-05-26T02:59:00Z</dcterms:created>
  <dcterms:modified xsi:type="dcterms:W3CDTF">2021-05-26T02:59:00Z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1621930311</vt:lpwstr>
  </property>
</Properties>
</file>